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工具安装总览：选型与下载说明</w:t>
      </w:r>
    </w:p>
    <w:p>
      <w:r>
        <w:t>生成日期：2026-06-13</w:t>
      </w:r>
    </w:p>
    <w:p>
      <w:r>
        <w:t>用途：帮助企业负责人、IT 同事和一线使用者理解这些 AI 工具分别适合做什么、需要什么网络和账号条件、是否适合接入本地模型，以及应该从哪里下载。</w:t>
      </w:r>
    </w:p>
    <w:p>
      <w:r>
        <w:t>说明：本文档只做公开工具的安装总览和下载指引，不包含任何账号、密码、API Key、Token、客户数据或 61X 内部代码。</w:t>
      </w:r>
    </w:p>
    <w:p>
      <w:pPr>
        <w:pStyle w:val="Heading1"/>
      </w:pPr>
      <w:r>
        <w:t>先看结论</w:t>
      </w:r>
    </w:p>
    <w:p>
      <w:r>
        <w:t>如果是开发者做代码工作，优先看 Claude Code 和 Codex。</w:t>
      </w:r>
    </w:p>
    <w:p>
      <w:r>
        <w:t>如果要把 AI 助手接进飞书、微信、企业微信，优先看 OpenClaw 和 Hermes Agent。</w:t>
      </w:r>
    </w:p>
    <w:p>
      <w:r>
        <w:t>如果只是想管理多个 AI CLI 的配置，优先看 CSA Switch。</w:t>
      </w:r>
    </w:p>
    <w:p>
      <w:r>
        <w:t>如果企业要真正落地到业务流程，通常不是只安装一个工具，而是用这些工具搭出企业自己的 Agent OS。</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t>工具</w:t>
            </w:r>
          </w:p>
        </w:tc>
        <w:tc>
          <w:tcPr>
            <w:tcW w:type="dxa" w:w="1080"/>
          </w:tcPr>
          <w:p>
            <w:r>
              <w:t>适合谁</w:t>
            </w:r>
          </w:p>
        </w:tc>
        <w:tc>
          <w:tcPr>
            <w:tcW w:type="dxa" w:w="1080"/>
          </w:tcPr>
          <w:p>
            <w:r>
              <w:t>主要优点</w:t>
            </w:r>
          </w:p>
        </w:tc>
        <w:tc>
          <w:tcPr>
            <w:tcW w:type="dxa" w:w="1080"/>
          </w:tcPr>
          <w:p>
            <w:r>
              <w:t>主要限制</w:t>
            </w:r>
          </w:p>
        </w:tc>
        <w:tc>
          <w:tcPr>
            <w:tcW w:type="dxa" w:w="1080"/>
          </w:tcPr>
          <w:p>
            <w:r>
              <w:t>网络要求</w:t>
            </w:r>
          </w:p>
        </w:tc>
        <w:tc>
          <w:tcPr>
            <w:tcW w:type="dxa" w:w="1080"/>
          </w:tcPr>
          <w:p>
            <w:r>
              <w:t>账号要求</w:t>
            </w:r>
          </w:p>
        </w:tc>
        <w:tc>
          <w:tcPr>
            <w:tcW w:type="dxa" w:w="1080"/>
          </w:tcPr>
          <w:p>
            <w:r>
              <w:t>本地模型</w:t>
            </w:r>
          </w:p>
        </w:tc>
        <w:tc>
          <w:tcPr>
            <w:tcW w:type="dxa" w:w="1080"/>
          </w:tcPr>
          <w:p>
            <w:r>
              <w:t>企业入口</w:t>
            </w:r>
          </w:p>
        </w:tc>
      </w:tr>
      <w:tr>
        <w:tc>
          <w:tcPr>
            <w:tcW w:type="dxa" w:w="1080"/>
          </w:tcPr>
          <w:p>
            <w:r>
              <w:t>Claude Code 2.1.177</w:t>
            </w:r>
          </w:p>
        </w:tc>
        <w:tc>
          <w:tcPr>
            <w:tcW w:type="dxa" w:w="1080"/>
          </w:tcPr>
          <w:p>
            <w:r>
              <w:t>开发者和技术负责人，用来理解代码库、修改代码、排查问题。</w:t>
            </w:r>
          </w:p>
        </w:tc>
        <w:tc>
          <w:tcPr>
            <w:tcW w:type="dxa" w:w="1080"/>
          </w:tcPr>
          <w:p>
            <w:r>
              <w:t>代码能力强，适合真实项目目录里的开发、重构和调试。</w:t>
            </w:r>
          </w:p>
        </w:tc>
        <w:tc>
          <w:tcPr>
            <w:tcW w:type="dxa" w:w="1080"/>
          </w:tcPr>
          <w:p>
            <w:r>
              <w:t>主要面向命令行和开发工作流，普通业务人员不适合直接使用。</w:t>
            </w:r>
          </w:p>
        </w:tc>
        <w:tc>
          <w:tcPr>
            <w:tcW w:type="dxa" w:w="1080"/>
          </w:tcPr>
          <w:p>
            <w:r>
              <w:t>需要可访问 Claude / Anthropic 相关服务；安装 npm 包也需要网络。</w:t>
            </w:r>
          </w:p>
        </w:tc>
        <w:tc>
          <w:tcPr>
            <w:tcW w:type="dxa" w:w="1080"/>
          </w:tcPr>
          <w:p>
            <w:r>
              <w:t>需要 Claude 账号、订阅或企业授权。</w:t>
            </w:r>
          </w:p>
        </w:tc>
        <w:tc>
          <w:tcPr>
            <w:tcW w:type="dxa" w:w="1080"/>
          </w:tcPr>
          <w:p>
            <w:r>
              <w:t>不适合作为本地模型入口，默认使用 Anthropic 云端模型。</w:t>
            </w:r>
          </w:p>
        </w:tc>
        <w:tc>
          <w:tcPr>
            <w:tcW w:type="dxa" w:w="1080"/>
          </w:tcPr>
          <w:p>
            <w:r>
              <w:t>本身不直接接飞书、微信或企业微信；可通过 OpenClaw、Hermes 或企业自建 Gateway 包装成聊天入口。</w:t>
            </w:r>
          </w:p>
        </w:tc>
      </w:tr>
      <w:tr>
        <w:tc>
          <w:tcPr>
            <w:tcW w:type="dxa" w:w="1080"/>
          </w:tcPr>
          <w:p>
            <w:r>
              <w:t>Codex 0.139.0</w:t>
            </w:r>
          </w:p>
        </w:tc>
        <w:tc>
          <w:tcPr>
            <w:tcW w:type="dxa" w:w="1080"/>
          </w:tcPr>
          <w:p>
            <w:r>
              <w:t>开发者和技术负责人，用来在本地项目中执行代码修改、排错和自动化开发任务。</w:t>
            </w:r>
          </w:p>
        </w:tc>
        <w:tc>
          <w:tcPr>
            <w:tcW w:type="dxa" w:w="1080"/>
          </w:tcPr>
          <w:p>
            <w:r>
              <w:t>与 OpenAI 生态贴近，适合代码库协作、工具调用和工程任务。</w:t>
            </w:r>
          </w:p>
        </w:tc>
        <w:tc>
          <w:tcPr>
            <w:tcW w:type="dxa" w:w="1080"/>
          </w:tcPr>
          <w:p>
            <w:r>
              <w:t>主要面向技术人员，不是企业员工日常聊天入口。</w:t>
            </w:r>
          </w:p>
        </w:tc>
        <w:tc>
          <w:tcPr>
            <w:tcW w:type="dxa" w:w="1080"/>
          </w:tcPr>
          <w:p>
            <w:r>
              <w:t>需要可访问 OpenAI / ChatGPT / API 服务；安装 npm 包也需要网络。</w:t>
            </w:r>
          </w:p>
        </w:tc>
        <w:tc>
          <w:tcPr>
            <w:tcW w:type="dxa" w:w="1080"/>
          </w:tcPr>
          <w:p>
            <w:r>
              <w:t>需要 ChatGPT / OpenAI 账号或 API 权限。</w:t>
            </w:r>
          </w:p>
        </w:tc>
        <w:tc>
          <w:tcPr>
            <w:tcW w:type="dxa" w:w="1080"/>
          </w:tcPr>
          <w:p>
            <w:r>
              <w:t>不适合作为本地模型入口，默认使用 OpenAI 云端能力。</w:t>
            </w:r>
          </w:p>
        </w:tc>
        <w:tc>
          <w:tcPr>
            <w:tcW w:type="dxa" w:w="1080"/>
          </w:tcPr>
          <w:p>
            <w:r>
              <w:t>本身不直接接飞书、微信或企业微信；可由企业 Agent Gateway 包装。</w:t>
            </w:r>
          </w:p>
        </w:tc>
      </w:tr>
      <w:tr>
        <w:tc>
          <w:tcPr>
            <w:tcW w:type="dxa" w:w="1080"/>
          </w:tcPr>
          <w:p>
            <w:r>
              <w:t>OpenClaw 2026.6.6</w:t>
            </w:r>
          </w:p>
        </w:tc>
        <w:tc>
          <w:tcPr>
            <w:tcW w:type="dxa" w:w="1080"/>
          </w:tcPr>
          <w:p>
            <w:r>
              <w:t>企业 Agent OS / 多渠道 Agent Gateway，用来把 Agent 接到飞书、微信、企业微信等入口。</w:t>
            </w:r>
          </w:p>
        </w:tc>
        <w:tc>
          <w:tcPr>
            <w:tcW w:type="dxa" w:w="1080"/>
          </w:tcPr>
          <w:p>
            <w:r>
              <w:t>适合做企业级入口、渠道连接、插件化能力和长期运行的 Agent 服务。</w:t>
            </w:r>
          </w:p>
        </w:tc>
        <w:tc>
          <w:tcPr>
            <w:tcW w:type="dxa" w:w="1080"/>
          </w:tcPr>
          <w:p>
            <w:r>
              <w:t>安装和配置复杂度高，需要技术同事或服务商统一部署。</w:t>
            </w:r>
          </w:p>
        </w:tc>
        <w:tc>
          <w:tcPr>
            <w:tcW w:type="dxa" w:w="1080"/>
          </w:tcPr>
          <w:p>
            <w:r>
              <w:t>安装和更新需要网络；实际运行取决于模型、插件和渠道是否能访问外部服务。</w:t>
            </w:r>
          </w:p>
        </w:tc>
        <w:tc>
          <w:tcPr>
            <w:tcW w:type="dxa" w:w="1080"/>
          </w:tcPr>
          <w:p>
            <w:r>
              <w:t>取决于接入的模型和渠道；飞书、微信、企业微信通常需要创建应用或 Bot。</w:t>
            </w:r>
          </w:p>
        </w:tc>
        <w:tc>
          <w:tcPr>
            <w:tcW w:type="dxa" w:w="1080"/>
          </w:tcPr>
          <w:p>
            <w:r>
              <w:t>可以作为接入本地模型或私有模型的上层入口，但需要额外配置模型 Provider 或企业网关。</w:t>
            </w:r>
          </w:p>
        </w:tc>
        <w:tc>
          <w:tcPr>
            <w:tcW w:type="dxa" w:w="1080"/>
          </w:tcPr>
          <w:p>
            <w:r>
              <w:t>重点支持飞书、微信、企业微信等渠道接入，适合作为员工日常入口。</w:t>
            </w:r>
          </w:p>
        </w:tc>
      </w:tr>
      <w:tr>
        <w:tc>
          <w:tcPr>
            <w:tcW w:type="dxa" w:w="1080"/>
          </w:tcPr>
          <w:p>
            <w:r>
              <w:t>Hermes Agent 0.16.0</w:t>
            </w:r>
          </w:p>
        </w:tc>
        <w:tc>
          <w:tcPr>
            <w:tcW w:type="dxa" w:w="1080"/>
          </w:tcPr>
          <w:p>
            <w:r>
              <w:t>桌面端 / Gateway / 聊天渠道一体的 Agent 工具，适合做业务人员可见的助手入口。</w:t>
            </w:r>
          </w:p>
        </w:tc>
        <w:tc>
          <w:tcPr>
            <w:tcW w:type="dxa" w:w="1080"/>
          </w:tcPr>
          <w:p>
            <w:r>
              <w:t>比纯命令行更接近普通用户使用方式，可接入飞书、微信、企业微信。</w:t>
            </w:r>
          </w:p>
        </w:tc>
        <w:tc>
          <w:tcPr>
            <w:tcW w:type="dxa" w:w="1080"/>
          </w:tcPr>
          <w:p>
            <w:r>
              <w:t>仍需要技术人员做模型、权限、渠道和运行环境配置。</w:t>
            </w:r>
          </w:p>
        </w:tc>
        <w:tc>
          <w:tcPr>
            <w:tcW w:type="dxa" w:w="1080"/>
          </w:tcPr>
          <w:p>
            <w:r>
              <w:t>安装和首次配置需要网络；实际运行取决于模型服务和消息渠道。</w:t>
            </w:r>
          </w:p>
        </w:tc>
        <w:tc>
          <w:tcPr>
            <w:tcW w:type="dxa" w:w="1080"/>
          </w:tcPr>
          <w:p>
            <w:r>
              <w:t>取决于所选模型和渠道；WeCom、Feishu 等需要企业应用或 Bot 授权。</w:t>
            </w:r>
          </w:p>
        </w:tc>
        <w:tc>
          <w:tcPr>
            <w:tcW w:type="dxa" w:w="1080"/>
          </w:tcPr>
          <w:p>
            <w:r>
              <w:t>可以作为本地模型或私有模型的入口之一，但需要在 Hermes / Gateway 中配置对应 Provider。</w:t>
            </w:r>
          </w:p>
        </w:tc>
        <w:tc>
          <w:tcPr>
            <w:tcW w:type="dxa" w:w="1080"/>
          </w:tcPr>
          <w:p>
            <w:r>
              <w:t>支持飞书、微信、企业微信等消息入口，适合把 Agent 变成团队可用的聊天助手。</w:t>
            </w:r>
          </w:p>
        </w:tc>
      </w:tr>
      <w:tr>
        <w:tc>
          <w:tcPr>
            <w:tcW w:type="dxa" w:w="1080"/>
          </w:tcPr>
          <w:p>
            <w:r>
              <w:t>CSA Switch 3.16.2</w:t>
            </w:r>
          </w:p>
        </w:tc>
        <w:tc>
          <w:tcPr>
            <w:tcW w:type="dxa" w:w="1080"/>
          </w:tcPr>
          <w:p>
            <w:r>
              <w:t>桌面配置管理工具，用来管理 Claude Code、Codex、OpenClaw、Hermes 等 AI CLI 的配置。</w:t>
            </w:r>
          </w:p>
        </w:tc>
        <w:tc>
          <w:tcPr>
            <w:tcW w:type="dxa" w:w="1080"/>
          </w:tcPr>
          <w:p>
            <w:r>
              <w:t>适合普通用户和技术同事统一切换、检查和管理多个 AI 工具配置。</w:t>
            </w:r>
          </w:p>
        </w:tc>
        <w:tc>
          <w:tcPr>
            <w:tcW w:type="dxa" w:w="1080"/>
          </w:tcPr>
          <w:p>
            <w:r>
              <w:t>它不是 Agent 本身，也不是模型服务；必须配合 Claude Code、Codex、OpenClaw、Hermes 等工具使用。</w:t>
            </w:r>
          </w:p>
        </w:tc>
        <w:tc>
          <w:tcPr>
            <w:tcW w:type="dxa" w:w="1080"/>
          </w:tcPr>
          <w:p>
            <w:r>
              <w:t>安装包下载需要网络；本体使用时取决于被管理工具的网络要求。</w:t>
            </w:r>
          </w:p>
        </w:tc>
        <w:tc>
          <w:tcPr>
            <w:tcW w:type="dxa" w:w="1080"/>
          </w:tcPr>
          <w:p>
            <w:r>
              <w:t>本身通常不提供模型账号，仍需各工具自己的账号或 API 权限。</w:t>
            </w:r>
          </w:p>
        </w:tc>
        <w:tc>
          <w:tcPr>
            <w:tcW w:type="dxa" w:w="1080"/>
          </w:tcPr>
          <w:p>
            <w:r>
              <w:t>可辅助管理某些本地/私有模型相关配置，但不直接提供模型推理能力。</w:t>
            </w:r>
          </w:p>
        </w:tc>
        <w:tc>
          <w:tcPr>
            <w:tcW w:type="dxa" w:w="1080"/>
          </w:tcPr>
          <w:p>
            <w:r>
              <w:t>不直接接飞书、微信或企业微信；主要管理本机工具配置。</w:t>
            </w:r>
          </w:p>
        </w:tc>
      </w:tr>
    </w:tbl>
    <w:p>
      <w:pPr>
        <w:pStyle w:val="Heading1"/>
      </w:pPr>
      <w:r>
        <w:t>建议安装顺序</w:t>
      </w:r>
    </w:p>
    <w:p>
      <w:r>
        <w:t>1. 先安装 Node.js 或确认系统已有 Node.js。</w:t>
      </w:r>
    </w:p>
    <w:p>
      <w:r>
        <w:t>2. 安装 Claude Code 或 Codex 这类核心命令行工具。</w:t>
      </w:r>
    </w:p>
    <w:p>
      <w:r>
        <w:t>3. 安装 OpenClaw 或 Hermes Agent，用于更完整的 Agent 工作流。</w:t>
      </w:r>
    </w:p>
    <w:p>
      <w:r>
        <w:t>4. 安装 CSA Switch，用来统一管理多个 AI CLI 的配置。</w:t>
      </w:r>
    </w:p>
    <w:p>
      <w:pPr>
        <w:pStyle w:val="Heading1"/>
      </w:pPr>
      <w:r>
        <w:t>按使用人群选择</w:t>
      </w:r>
    </w:p>
    <w:p>
      <w:r>
        <w:t>业务负责人：优先安装 CSA Switch，配合技术同事配置好 Claude Code、Codex 或 OpenClaw。</w:t>
      </w:r>
    </w:p>
    <w:p>
      <w:r>
        <w:t>技术负责人：优先安装 Claude Code、Codex、OpenClaw，并建立企业内部标准配置。</w:t>
      </w:r>
    </w:p>
    <w:p>
      <w:r>
        <w:t>运营和内容团队：根据企业方案选择 Hermes Agent 或已定制的企业助手入口。</w:t>
      </w:r>
    </w:p>
    <w:p>
      <w:pPr>
        <w:pStyle w:val="Heading1"/>
      </w:pPr>
      <w:r>
        <w:t>下载方式</w:t>
      </w:r>
    </w:p>
    <w:p>
      <w:r>
        <w:t>当前官网服务器已开放下载。百度网盘和夸克网盘链接会在上传完成后补充到官网页面或后续版本文档中。</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资源</w:t>
            </w:r>
          </w:p>
        </w:tc>
        <w:tc>
          <w:tcPr>
            <w:tcW w:type="dxa" w:w="1728"/>
          </w:tcPr>
          <w:p>
            <w:r>
              <w:t>系统</w:t>
            </w:r>
          </w:p>
        </w:tc>
        <w:tc>
          <w:tcPr>
            <w:tcW w:type="dxa" w:w="1728"/>
          </w:tcPr>
          <w:p>
            <w:r>
              <w:t>官网下载</w:t>
            </w:r>
          </w:p>
        </w:tc>
        <w:tc>
          <w:tcPr>
            <w:tcW w:type="dxa" w:w="1728"/>
          </w:tcPr>
          <w:p>
            <w:r>
              <w:t>百度网盘</w:t>
            </w:r>
          </w:p>
        </w:tc>
        <w:tc>
          <w:tcPr>
            <w:tcW w:type="dxa" w:w="1728"/>
          </w:tcPr>
          <w:p>
            <w:r>
              <w:t>夸克网盘</w:t>
            </w:r>
          </w:p>
        </w:tc>
      </w:tr>
      <w:tr>
        <w:tc>
          <w:tcPr>
            <w:tcW w:type="dxa" w:w="1728"/>
          </w:tcPr>
          <w:p>
            <w:r>
              <w:t>Claude Code</w:t>
            </w:r>
          </w:p>
        </w:tc>
        <w:tc>
          <w:tcPr>
            <w:tcW w:type="dxa" w:w="1728"/>
          </w:tcPr>
          <w:p>
            <w:r>
              <w:t>macOS</w:t>
            </w:r>
          </w:p>
        </w:tc>
        <w:tc>
          <w:tcPr>
            <w:tcW w:type="dxa" w:w="1728"/>
          </w:tcPr>
          <w:p>
            <w:r>
              <w:t>https://61xstudio.com/downloads/claude-code-macos-v2.1.177.zip</w:t>
            </w:r>
          </w:p>
        </w:tc>
        <w:tc>
          <w:tcPr>
            <w:tcW w:type="dxa" w:w="1728"/>
          </w:tcPr>
          <w:p>
            <w:r>
              <w:t>待补充</w:t>
            </w:r>
          </w:p>
        </w:tc>
        <w:tc>
          <w:tcPr>
            <w:tcW w:type="dxa" w:w="1728"/>
          </w:tcPr>
          <w:p>
            <w:r>
              <w:t>待补充</w:t>
            </w:r>
          </w:p>
        </w:tc>
      </w:tr>
      <w:tr>
        <w:tc>
          <w:tcPr>
            <w:tcW w:type="dxa" w:w="1728"/>
          </w:tcPr>
          <w:p>
            <w:r>
              <w:t>Claude Code</w:t>
            </w:r>
          </w:p>
        </w:tc>
        <w:tc>
          <w:tcPr>
            <w:tcW w:type="dxa" w:w="1728"/>
          </w:tcPr>
          <w:p>
            <w:r>
              <w:t>Windows</w:t>
            </w:r>
          </w:p>
        </w:tc>
        <w:tc>
          <w:tcPr>
            <w:tcW w:type="dxa" w:w="1728"/>
          </w:tcPr>
          <w:p>
            <w:r>
              <w:t>https://61xstudio.com/downloads/claude-code-windows-v2.1.177.zip</w:t>
            </w:r>
          </w:p>
        </w:tc>
        <w:tc>
          <w:tcPr>
            <w:tcW w:type="dxa" w:w="1728"/>
          </w:tcPr>
          <w:p>
            <w:r>
              <w:t>待补充</w:t>
            </w:r>
          </w:p>
        </w:tc>
        <w:tc>
          <w:tcPr>
            <w:tcW w:type="dxa" w:w="1728"/>
          </w:tcPr>
          <w:p>
            <w:r>
              <w:t>待补充</w:t>
            </w:r>
          </w:p>
        </w:tc>
      </w:tr>
      <w:tr>
        <w:tc>
          <w:tcPr>
            <w:tcW w:type="dxa" w:w="1728"/>
          </w:tcPr>
          <w:p>
            <w:r>
              <w:t>Codex</w:t>
            </w:r>
          </w:p>
        </w:tc>
        <w:tc>
          <w:tcPr>
            <w:tcW w:type="dxa" w:w="1728"/>
          </w:tcPr>
          <w:p>
            <w:r>
              <w:t>macOS</w:t>
            </w:r>
          </w:p>
        </w:tc>
        <w:tc>
          <w:tcPr>
            <w:tcW w:type="dxa" w:w="1728"/>
          </w:tcPr>
          <w:p>
            <w:r>
              <w:t>https://61xstudio.com/downloads/codex-macos-v0.139.0.zip</w:t>
            </w:r>
          </w:p>
        </w:tc>
        <w:tc>
          <w:tcPr>
            <w:tcW w:type="dxa" w:w="1728"/>
          </w:tcPr>
          <w:p>
            <w:r>
              <w:t>待补充</w:t>
            </w:r>
          </w:p>
        </w:tc>
        <w:tc>
          <w:tcPr>
            <w:tcW w:type="dxa" w:w="1728"/>
          </w:tcPr>
          <w:p>
            <w:r>
              <w:t>待补充</w:t>
            </w:r>
          </w:p>
        </w:tc>
      </w:tr>
      <w:tr>
        <w:tc>
          <w:tcPr>
            <w:tcW w:type="dxa" w:w="1728"/>
          </w:tcPr>
          <w:p>
            <w:r>
              <w:t>Codex</w:t>
            </w:r>
          </w:p>
        </w:tc>
        <w:tc>
          <w:tcPr>
            <w:tcW w:type="dxa" w:w="1728"/>
          </w:tcPr>
          <w:p>
            <w:r>
              <w:t>Windows</w:t>
            </w:r>
          </w:p>
        </w:tc>
        <w:tc>
          <w:tcPr>
            <w:tcW w:type="dxa" w:w="1728"/>
          </w:tcPr>
          <w:p>
            <w:r>
              <w:t>https://61xstudio.com/downloads/codex-windows-v0.139.0.zip</w:t>
            </w:r>
          </w:p>
        </w:tc>
        <w:tc>
          <w:tcPr>
            <w:tcW w:type="dxa" w:w="1728"/>
          </w:tcPr>
          <w:p>
            <w:r>
              <w:t>待补充</w:t>
            </w:r>
          </w:p>
        </w:tc>
        <w:tc>
          <w:tcPr>
            <w:tcW w:type="dxa" w:w="1728"/>
          </w:tcPr>
          <w:p>
            <w:r>
              <w:t>待补充</w:t>
            </w:r>
          </w:p>
        </w:tc>
      </w:tr>
      <w:tr>
        <w:tc>
          <w:tcPr>
            <w:tcW w:type="dxa" w:w="1728"/>
          </w:tcPr>
          <w:p>
            <w:r>
              <w:t>OpenClaw</w:t>
            </w:r>
          </w:p>
        </w:tc>
        <w:tc>
          <w:tcPr>
            <w:tcW w:type="dxa" w:w="1728"/>
          </w:tcPr>
          <w:p>
            <w:r>
              <w:t>macOS</w:t>
            </w:r>
          </w:p>
        </w:tc>
        <w:tc>
          <w:tcPr>
            <w:tcW w:type="dxa" w:w="1728"/>
          </w:tcPr>
          <w:p>
            <w:r>
              <w:t>https://61xstudio.com/downloads/openclaw-macos-v2026.6.6.zip</w:t>
            </w:r>
          </w:p>
        </w:tc>
        <w:tc>
          <w:tcPr>
            <w:tcW w:type="dxa" w:w="1728"/>
          </w:tcPr>
          <w:p>
            <w:r>
              <w:t>待补充</w:t>
            </w:r>
          </w:p>
        </w:tc>
        <w:tc>
          <w:tcPr>
            <w:tcW w:type="dxa" w:w="1728"/>
          </w:tcPr>
          <w:p>
            <w:r>
              <w:t>待补充</w:t>
            </w:r>
          </w:p>
        </w:tc>
      </w:tr>
      <w:tr>
        <w:tc>
          <w:tcPr>
            <w:tcW w:type="dxa" w:w="1728"/>
          </w:tcPr>
          <w:p>
            <w:r>
              <w:t>OpenClaw</w:t>
            </w:r>
          </w:p>
        </w:tc>
        <w:tc>
          <w:tcPr>
            <w:tcW w:type="dxa" w:w="1728"/>
          </w:tcPr>
          <w:p>
            <w:r>
              <w:t>Windows</w:t>
            </w:r>
          </w:p>
        </w:tc>
        <w:tc>
          <w:tcPr>
            <w:tcW w:type="dxa" w:w="1728"/>
          </w:tcPr>
          <w:p>
            <w:r>
              <w:t>https://61xstudio.com/downloads/openclaw-windows-v2026.6.6.zip</w:t>
            </w:r>
          </w:p>
        </w:tc>
        <w:tc>
          <w:tcPr>
            <w:tcW w:type="dxa" w:w="1728"/>
          </w:tcPr>
          <w:p>
            <w:r>
              <w:t>待补充</w:t>
            </w:r>
          </w:p>
        </w:tc>
        <w:tc>
          <w:tcPr>
            <w:tcW w:type="dxa" w:w="1728"/>
          </w:tcPr>
          <w:p>
            <w:r>
              <w:t>待补充</w:t>
            </w:r>
          </w:p>
        </w:tc>
      </w:tr>
      <w:tr>
        <w:tc>
          <w:tcPr>
            <w:tcW w:type="dxa" w:w="1728"/>
          </w:tcPr>
          <w:p>
            <w:r>
              <w:t>Hermes Agent</w:t>
            </w:r>
          </w:p>
        </w:tc>
        <w:tc>
          <w:tcPr>
            <w:tcW w:type="dxa" w:w="1728"/>
          </w:tcPr>
          <w:p>
            <w:r>
              <w:t>macOS</w:t>
            </w:r>
          </w:p>
        </w:tc>
        <w:tc>
          <w:tcPr>
            <w:tcW w:type="dxa" w:w="1728"/>
          </w:tcPr>
          <w:p>
            <w:r>
              <w:t>https://61xstudio.com/downloads/hermes-agent-macos-v0.16.0.zip</w:t>
            </w:r>
          </w:p>
        </w:tc>
        <w:tc>
          <w:tcPr>
            <w:tcW w:type="dxa" w:w="1728"/>
          </w:tcPr>
          <w:p>
            <w:r>
              <w:t>待补充</w:t>
            </w:r>
          </w:p>
        </w:tc>
        <w:tc>
          <w:tcPr>
            <w:tcW w:type="dxa" w:w="1728"/>
          </w:tcPr>
          <w:p>
            <w:r>
              <w:t>待补充</w:t>
            </w:r>
          </w:p>
        </w:tc>
      </w:tr>
      <w:tr>
        <w:tc>
          <w:tcPr>
            <w:tcW w:type="dxa" w:w="1728"/>
          </w:tcPr>
          <w:p>
            <w:r>
              <w:t>Hermes Agent</w:t>
            </w:r>
          </w:p>
        </w:tc>
        <w:tc>
          <w:tcPr>
            <w:tcW w:type="dxa" w:w="1728"/>
          </w:tcPr>
          <w:p>
            <w:r>
              <w:t>Windows</w:t>
            </w:r>
          </w:p>
        </w:tc>
        <w:tc>
          <w:tcPr>
            <w:tcW w:type="dxa" w:w="1728"/>
          </w:tcPr>
          <w:p>
            <w:r>
              <w:t>https://61xstudio.com/downloads/hermes-agent-windows-v0.16.0.zip</w:t>
            </w:r>
          </w:p>
        </w:tc>
        <w:tc>
          <w:tcPr>
            <w:tcW w:type="dxa" w:w="1728"/>
          </w:tcPr>
          <w:p>
            <w:r>
              <w:t>待补充</w:t>
            </w:r>
          </w:p>
        </w:tc>
        <w:tc>
          <w:tcPr>
            <w:tcW w:type="dxa" w:w="1728"/>
          </w:tcPr>
          <w:p>
            <w:r>
              <w:t>待补充</w:t>
            </w:r>
          </w:p>
        </w:tc>
      </w:tr>
      <w:tr>
        <w:tc>
          <w:tcPr>
            <w:tcW w:type="dxa" w:w="1728"/>
          </w:tcPr>
          <w:p>
            <w:r>
              <w:t>CSA Switch</w:t>
            </w:r>
          </w:p>
        </w:tc>
        <w:tc>
          <w:tcPr>
            <w:tcW w:type="dxa" w:w="1728"/>
          </w:tcPr>
          <w:p>
            <w:r>
              <w:t>macOS</w:t>
            </w:r>
          </w:p>
        </w:tc>
        <w:tc>
          <w:tcPr>
            <w:tcW w:type="dxa" w:w="1728"/>
          </w:tcPr>
          <w:p>
            <w:r>
              <w:t>https://61xstudio.com/downloads/csa-switch-macos-v3.16.2.zip</w:t>
            </w:r>
          </w:p>
        </w:tc>
        <w:tc>
          <w:tcPr>
            <w:tcW w:type="dxa" w:w="1728"/>
          </w:tcPr>
          <w:p>
            <w:r>
              <w:t>待补充</w:t>
            </w:r>
          </w:p>
        </w:tc>
        <w:tc>
          <w:tcPr>
            <w:tcW w:type="dxa" w:w="1728"/>
          </w:tcPr>
          <w:p>
            <w:r>
              <w:t>待补充</w:t>
            </w:r>
          </w:p>
        </w:tc>
      </w:tr>
      <w:tr>
        <w:tc>
          <w:tcPr>
            <w:tcW w:type="dxa" w:w="1728"/>
          </w:tcPr>
          <w:p>
            <w:r>
              <w:t>CSA Switch</w:t>
            </w:r>
          </w:p>
        </w:tc>
        <w:tc>
          <w:tcPr>
            <w:tcW w:type="dxa" w:w="1728"/>
          </w:tcPr>
          <w:p>
            <w:r>
              <w:t>Windows</w:t>
            </w:r>
          </w:p>
        </w:tc>
        <w:tc>
          <w:tcPr>
            <w:tcW w:type="dxa" w:w="1728"/>
          </w:tcPr>
          <w:p>
            <w:r>
              <w:t>https://61xstudio.com/downloads/csa-switch-windows-v3.16.2.zip</w:t>
            </w:r>
          </w:p>
        </w:tc>
        <w:tc>
          <w:tcPr>
            <w:tcW w:type="dxa" w:w="1728"/>
          </w:tcPr>
          <w:p>
            <w:r>
              <w:t>待补充</w:t>
            </w:r>
          </w:p>
        </w:tc>
        <w:tc>
          <w:tcPr>
            <w:tcW w:type="dxa" w:w="1728"/>
          </w:tcPr>
          <w:p>
            <w:r>
              <w:t>待补充</w:t>
            </w:r>
          </w:p>
        </w:tc>
      </w:tr>
    </w:tbl>
    <w:p>
      <w:pPr>
        <w:pStyle w:val="Heading1"/>
      </w:pPr>
      <w:r>
        <w:t>网络环境怎么判断</w:t>
      </w:r>
    </w:p>
    <w:p>
      <w:r>
        <w:t>只下载官网资源包：普通国内网络通常可以下载，但轻量服务器带宽有限，大包可能较慢。</w:t>
      </w:r>
    </w:p>
    <w:p>
      <w:r>
        <w:t>安装 Claude Code / Codex：通常需要能访问对应官方服务和 npm 生态。</w:t>
      </w:r>
    </w:p>
    <w:p>
      <w:r>
        <w:t>安装 OpenClaw / Hermes Agent：官方脚本会联网拉取依赖，企业网络受限时建议由 IT 统一配置。</w:t>
      </w:r>
    </w:p>
    <w:p>
      <w:r>
        <w:t>接飞书、微信、企业微信：需要企业应用、Bot、Secret、回调或 WebSocket 权限，不能只靠安装包完成。</w:t>
      </w:r>
    </w:p>
    <w:p>
      <w:pPr>
        <w:pStyle w:val="Heading1"/>
      </w:pPr>
      <w:r>
        <w:t>本地模型说明</w:t>
      </w:r>
    </w:p>
    <w:p>
      <w:r>
        <w:t>Claude Code 和 Codex 默认不是本地模型工具，主要使用对应云端模型能力。</w:t>
      </w:r>
    </w:p>
    <w:p>
      <w:r>
        <w:t>OpenClaw 和 Hermes Agent 更适合做上层 Agent Gateway，可以通过配置接入本地模型、私有模型或企业聚合模型。</w:t>
      </w:r>
    </w:p>
    <w:p>
      <w:r>
        <w:t>CSA Switch 只是配置管理工具，不提供模型推理能力，但可以帮助管理不同 CLI 或 Provider 的配置。</w:t>
      </w:r>
    </w:p>
    <w:p>
      <w:r>
        <w:t>如果企业希望用本地模型，需要额外设计模型部署、权限、日志、安全隔离和业务流程接入，不建议只靠个人安装包解决。</w:t>
      </w:r>
    </w:p>
    <w:p>
      <w:pPr>
        <w:pStyle w:val="Heading1"/>
      </w:pPr>
      <w:r>
        <w:t>注意事项</w:t>
      </w:r>
    </w:p>
    <w:p>
      <w:r>
        <w:t>这些工具包只提供公开工具的安装便利，不包含任何账号或密钥。</w:t>
      </w:r>
    </w:p>
    <w:p>
      <w:r>
        <w:t>企业实际落地时，61X 会根据业务流程重新设计 Agent OS、权限、知识库和工作台。</w:t>
      </w:r>
    </w:p>
    <w:p>
      <w:r>
        <w:t>如果公司网络环境有限制，建议由 IT 统一下载安装并做安全检查。</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